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0922C" w14:textId="4700DF02" w:rsidR="00BC74A9" w:rsidRDefault="00BC74A9" w:rsidP="00BC74A9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RESPOSTA PRIME BENEFICIOS.</w:t>
      </w:r>
    </w:p>
    <w:p w14:paraId="290EB3BE" w14:textId="77777777" w:rsidR="00BC74A9" w:rsidRDefault="00BC74A9" w:rsidP="00BC74A9">
      <w:pPr>
        <w:jc w:val="center"/>
        <w:rPr>
          <w:b/>
          <w:bCs/>
          <w:u w:val="single"/>
        </w:rPr>
      </w:pPr>
    </w:p>
    <w:p w14:paraId="1C83ACD0" w14:textId="791462D6" w:rsidR="0031594F" w:rsidRDefault="0031594F" w:rsidP="0031594F">
      <w:r w:rsidRPr="00F7291E">
        <w:rPr>
          <w:b/>
          <w:bCs/>
          <w:u w:val="single"/>
        </w:rPr>
        <w:t>ESCLARECIMENTO 01:</w:t>
      </w:r>
      <w:r>
        <w:t xml:space="preserve"> </w:t>
      </w:r>
      <w:proofErr w:type="spellStart"/>
      <w:r>
        <w:t>P</w:t>
      </w:r>
      <w:r w:rsidR="00BC74A9">
        <w:t>ág</w:t>
      </w:r>
      <w:proofErr w:type="spellEnd"/>
      <w:r w:rsidR="00BC74A9">
        <w:t>:</w:t>
      </w:r>
      <w:r>
        <w:t xml:space="preserve"> 1</w:t>
      </w:r>
      <w:r>
        <w:t>2</w:t>
      </w:r>
      <w:r>
        <w:t xml:space="preserve"> </w:t>
      </w:r>
      <w:r>
        <w:t>e</w:t>
      </w:r>
      <w:r>
        <w:t xml:space="preserve"> 1</w:t>
      </w:r>
      <w:r>
        <w:t>3</w:t>
      </w:r>
      <w:r w:rsidR="00BC74A9">
        <w:t xml:space="preserve"> -</w:t>
      </w:r>
      <w:r>
        <w:t xml:space="preserve"> </w:t>
      </w:r>
      <w:r w:rsidR="00BC74A9">
        <w:t>Estudo Técnico Preliminar</w:t>
      </w:r>
      <w:r>
        <w:t xml:space="preserve">; </w:t>
      </w:r>
      <w:r>
        <w:t>E</w:t>
      </w:r>
      <w:r w:rsidRPr="0031594F">
        <w:t>https://www.itarana.es.gov.br/licitacoes/7e6e5e7d48a61282bfe890e7cccb7254.pdf</w:t>
      </w:r>
    </w:p>
    <w:p w14:paraId="3D9895C5" w14:textId="77777777" w:rsidR="00BC74A9" w:rsidRDefault="00BC74A9" w:rsidP="0031594F"/>
    <w:p w14:paraId="04DF2575" w14:textId="77777777" w:rsidR="006A75DD" w:rsidRPr="00F7291E" w:rsidRDefault="0031594F" w:rsidP="006A75DD">
      <w:pPr>
        <w:spacing w:after="0" w:line="240" w:lineRule="auto"/>
        <w:jc w:val="both"/>
      </w:pPr>
      <w:r w:rsidRPr="00F7291E">
        <w:rPr>
          <w:b/>
          <w:bCs/>
          <w:u w:val="single"/>
        </w:rPr>
        <w:t>ESCLARECIMENTO 02:</w:t>
      </w:r>
      <w:r>
        <w:t xml:space="preserve"> </w:t>
      </w:r>
      <w:r w:rsidR="006A75DD" w:rsidRPr="00F7291E">
        <w:t xml:space="preserve">Não. A Administração esclarece que não adotará modelo de cobrança por </w:t>
      </w:r>
      <w:r w:rsidR="006A75DD">
        <w:t>Código de Barras</w:t>
      </w:r>
      <w:r w:rsidR="006A75DD" w:rsidRPr="00F7291E">
        <w:t>, tampouco aceitará faturamento cujo vencimento esteja desvinculado da respectiva nota fiscal.</w:t>
      </w:r>
      <w:r w:rsidR="006A75DD">
        <w:t xml:space="preserve"> </w:t>
      </w:r>
      <w:r w:rsidR="006A75DD" w:rsidRPr="00F7291E">
        <w:t>O pagamento dos serviços contratados será realizado exclusivamente mediante apresentação da nota fiscal, devidamente atestada, observados os prazos e condições estabelecidos no edital e no contrato, em conformidade com a legislação aplicável.</w:t>
      </w:r>
    </w:p>
    <w:p w14:paraId="7FACAD33" w14:textId="77777777" w:rsidR="006A75DD" w:rsidRPr="00F7291E" w:rsidRDefault="006A75DD" w:rsidP="006A75DD">
      <w:pPr>
        <w:spacing w:after="0" w:line="240" w:lineRule="auto"/>
        <w:jc w:val="both"/>
      </w:pPr>
      <w:r w:rsidRPr="00F7291E">
        <w:t>Eventuais mecanismos operacionais utilizados pela contratada, tais como leitura por código de barras ou outros controles internos, não poderão alterar o modelo de faturamento e pagamento definido pela Administração, permanecendo obrigatória a vinculação direta entre a nota fiscal e o pagamento correspondente.</w:t>
      </w:r>
      <w:r>
        <w:t xml:space="preserve"> </w:t>
      </w:r>
      <w:r w:rsidRPr="00F7291E">
        <w:t>Mantêm-se, assim, integralmente as condições previstas no edital.</w:t>
      </w:r>
    </w:p>
    <w:p w14:paraId="02896CF3" w14:textId="1E7D8A78" w:rsidR="0031594F" w:rsidRDefault="0031594F" w:rsidP="0031594F"/>
    <w:p w14:paraId="6D1F896D" w14:textId="279F983D" w:rsidR="006A75DD" w:rsidRPr="006A75DD" w:rsidRDefault="0031594F" w:rsidP="006A75DD">
      <w:pPr>
        <w:spacing w:after="0" w:line="240" w:lineRule="auto"/>
        <w:jc w:val="both"/>
      </w:pPr>
      <w:r w:rsidRPr="00F7291E">
        <w:rPr>
          <w:b/>
          <w:bCs/>
          <w:u w:val="single"/>
        </w:rPr>
        <w:t>ESCLARECIMENTO 03:</w:t>
      </w:r>
      <w:r>
        <w:t xml:space="preserve"> </w:t>
      </w:r>
      <w:r w:rsidR="006A75DD" w:rsidRPr="006A75DD">
        <w:t>No modelo de contratação de gerenciamento da manutenção da frota adotado por este Município, a empresa contratada atua como gerenciadora da rede credenciada</w:t>
      </w:r>
      <w:r w:rsidR="006A75DD">
        <w:t xml:space="preserve"> e </w:t>
      </w:r>
      <w:r w:rsidR="006A75DD" w:rsidRPr="006A75DD">
        <w:t>intermediação administrativa e financeira junto às oficinas credenciadas</w:t>
      </w:r>
      <w:r w:rsidR="006A75DD">
        <w:t xml:space="preserve">. </w:t>
      </w:r>
    </w:p>
    <w:p w14:paraId="6DE81208" w14:textId="77777777" w:rsidR="006A75DD" w:rsidRPr="006A75DD" w:rsidRDefault="006A75DD" w:rsidP="006A75DD">
      <w:pPr>
        <w:spacing w:after="0" w:line="240" w:lineRule="auto"/>
        <w:jc w:val="both"/>
      </w:pPr>
      <w:r w:rsidRPr="006A75DD">
        <w:t>Dessa forma, considerando que os serviços de manutenção e o fornecimento de peças são efetivamente executados pelas oficinas integrantes da rede credenciada, as respectivas notas fiscais referentes à mão de obra e às peças utilizadas deverão ser emitidas pelas oficinas diretamente em nome do Município (Contratante), uma vez que são elas as responsáveis pela execução dos serviços e pelos correspondentes aspectos tributários, fiscais e de garantia.</w:t>
      </w:r>
    </w:p>
    <w:p w14:paraId="7B08AB6C" w14:textId="77777777" w:rsidR="006A75DD" w:rsidRPr="006A75DD" w:rsidRDefault="006A75DD" w:rsidP="006A75DD">
      <w:pPr>
        <w:spacing w:after="0" w:line="240" w:lineRule="auto"/>
        <w:jc w:val="both"/>
      </w:pPr>
      <w:r w:rsidRPr="006A75DD">
        <w:t>A empresa gerenciadora, por sua vez, será responsável pela consolidação dos valores relativos aos serviços e fornecimentos realizados pela rede credenciada, bem como pela emissão de nota fiscal própria referente à taxa de administração/gerenciamento e demais valores previstos contratualmente, para fins de faturamento junto à Administração.</w:t>
      </w:r>
    </w:p>
    <w:p w14:paraId="16A54B71" w14:textId="77777777" w:rsidR="006A75DD" w:rsidRDefault="006A75DD" w:rsidP="006A75DD">
      <w:pPr>
        <w:spacing w:after="0" w:line="240" w:lineRule="auto"/>
        <w:jc w:val="both"/>
      </w:pPr>
      <w:r w:rsidRPr="006A75DD">
        <w:t>Assim, permanece mantido o entendimento de que as notas fiscais relativas aos serviços de manutenção e fornecimento de peças deverão ser emitidas pelas oficinas credenciadas em nome do Município, conforme a natureza da contratação e a execução dos serviços.</w:t>
      </w:r>
    </w:p>
    <w:p w14:paraId="09E8F658" w14:textId="77777777" w:rsidR="006A75DD" w:rsidRPr="006A75DD" w:rsidRDefault="006A75DD" w:rsidP="006A75DD">
      <w:pPr>
        <w:spacing w:after="0" w:line="240" w:lineRule="auto"/>
        <w:jc w:val="both"/>
      </w:pPr>
    </w:p>
    <w:p w14:paraId="7FF71137" w14:textId="5AFBDA5C" w:rsidR="0031594F" w:rsidRPr="00F7291E" w:rsidRDefault="0031594F" w:rsidP="0031594F">
      <w:pPr>
        <w:spacing w:after="0" w:line="240" w:lineRule="auto"/>
        <w:jc w:val="both"/>
      </w:pPr>
      <w:r w:rsidRPr="00F7291E">
        <w:rPr>
          <w:b/>
          <w:bCs/>
          <w:u w:val="single"/>
        </w:rPr>
        <w:t>ESCLARECIMENTO 04:</w:t>
      </w:r>
      <w:r>
        <w:t xml:space="preserve"> </w:t>
      </w:r>
      <w:r w:rsidR="00BC74A9">
        <w:t xml:space="preserve">Pode-se se considerar o mesmo prazo previsto para a implantação do sistema. Pág. 60 – Termo de Referência: </w:t>
      </w:r>
      <w:r w:rsidR="00BC74A9" w:rsidRPr="00BC74A9">
        <w:t>https://www.itarana.es.gov.br/licitacoes/f3835765b752cfa25aa187018b5a5546.pdf</w:t>
      </w:r>
    </w:p>
    <w:p w14:paraId="445C723A" w14:textId="77777777" w:rsidR="0031594F" w:rsidRDefault="0031594F" w:rsidP="0031594F">
      <w:pPr>
        <w:jc w:val="both"/>
      </w:pPr>
    </w:p>
    <w:p w14:paraId="2A78F109" w14:textId="77777777" w:rsidR="00BC74A9" w:rsidRPr="00BC74A9" w:rsidRDefault="0031594F" w:rsidP="00BC74A9">
      <w:r w:rsidRPr="00F7291E">
        <w:rPr>
          <w:b/>
          <w:bCs/>
          <w:u w:val="single"/>
        </w:rPr>
        <w:t>ESCLARECIMENTO 05:</w:t>
      </w:r>
      <w:r>
        <w:t xml:space="preserve"> </w:t>
      </w:r>
      <w:r w:rsidR="00BC74A9" w:rsidRPr="00BC74A9">
        <w:t>Em atenção ao pedido de esclarecimento, informamos que a presente contratação tem por objeto a prestação de serviços de gerenciamento da manutenção da frota municipal, mediante sistema informatizado e rede credenciada de estabelecimentos para execução dos serviços.</w:t>
      </w:r>
    </w:p>
    <w:p w14:paraId="7CC39E3D" w14:textId="77777777" w:rsidR="00BC74A9" w:rsidRPr="00BC74A9" w:rsidRDefault="00BC74A9" w:rsidP="00BC74A9">
      <w:r w:rsidRPr="00BC74A9">
        <w:t>Dessa forma, a proposta a ser apresentada pelas licitantes deverá considerar a prestação dos serviços de gerenciamento e disponibilização de rede credenciada apta a atender às demandas do Município, independentemente da composição detalhada da frota no momento da licitação.</w:t>
      </w:r>
    </w:p>
    <w:p w14:paraId="779A7E4C" w14:textId="77777777" w:rsidR="00BC74A9" w:rsidRPr="00BC74A9" w:rsidRDefault="00BC74A9" w:rsidP="00BC74A9">
      <w:r w:rsidRPr="00BC74A9">
        <w:t xml:space="preserve">Ressalta-se que a frota municipal é dinâmica, podendo sofrer alterações ao longo da vigência contratual em razão de aquisições, alienações, substituições ou outras necessidades </w:t>
      </w:r>
      <w:r w:rsidRPr="00BC74A9">
        <w:lastRenderedPageBreak/>
        <w:t>administrativas, motivo pelo qual não se faz necessária a disponibilização prévia da relação detalhada de veículos para fins de participação no certame.</w:t>
      </w:r>
    </w:p>
    <w:p w14:paraId="7CEC186D" w14:textId="77777777" w:rsidR="00BC74A9" w:rsidRPr="00BC74A9" w:rsidRDefault="00BC74A9" w:rsidP="00BC74A9">
      <w:r w:rsidRPr="00BC74A9">
        <w:t>Quanto à eventual existência de veículos em período de garantia, quando aplicável, os atendimentos deverão observar as condições estabelecidas pelos fabricantes e concessionárias autorizadas, conforme previsto no edital e demais documentos do processo.</w:t>
      </w:r>
    </w:p>
    <w:p w14:paraId="08720051" w14:textId="77777777" w:rsidR="00BC74A9" w:rsidRPr="00BC74A9" w:rsidRDefault="00BC74A9" w:rsidP="00BC74A9">
      <w:r w:rsidRPr="00BC74A9">
        <w:t>Dessa forma, entende-se que as informações solicitadas não são imprescindíveis para elaboração das propostas, permanecendo inalteradas as condições estabelecidas no instrumento convocatório.</w:t>
      </w:r>
    </w:p>
    <w:p w14:paraId="2996EFAB" w14:textId="1882DA80" w:rsidR="0031594F" w:rsidRDefault="0031594F" w:rsidP="0031594F"/>
    <w:p w14:paraId="76064FE5" w14:textId="77777777" w:rsidR="00265D07" w:rsidRDefault="00265D07"/>
    <w:sectPr w:rsidR="00265D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2382C"/>
    <w:multiLevelType w:val="multilevel"/>
    <w:tmpl w:val="508EA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7B2605"/>
    <w:multiLevelType w:val="multilevel"/>
    <w:tmpl w:val="AFB2B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7AF6E3A"/>
    <w:multiLevelType w:val="multilevel"/>
    <w:tmpl w:val="DEF8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335971">
    <w:abstractNumId w:val="0"/>
  </w:num>
  <w:num w:numId="2" w16cid:durableId="1787651807">
    <w:abstractNumId w:val="2"/>
  </w:num>
  <w:num w:numId="3" w16cid:durableId="1010251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94F"/>
    <w:rsid w:val="00265D07"/>
    <w:rsid w:val="0031594F"/>
    <w:rsid w:val="00447299"/>
    <w:rsid w:val="006A75DD"/>
    <w:rsid w:val="0077320F"/>
    <w:rsid w:val="00B04AD0"/>
    <w:rsid w:val="00BC74A9"/>
    <w:rsid w:val="00DB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4D78A"/>
  <w15:chartTrackingRefBased/>
  <w15:docId w15:val="{07E0236E-9C24-4DA3-8C63-4A021CFF2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94F"/>
  </w:style>
  <w:style w:type="paragraph" w:styleId="Ttulo1">
    <w:name w:val="heading 1"/>
    <w:basedOn w:val="Normal"/>
    <w:next w:val="Normal"/>
    <w:link w:val="Ttulo1Char"/>
    <w:uiPriority w:val="9"/>
    <w:qFormat/>
    <w:rsid w:val="003159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159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159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159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159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159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159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159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159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159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15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159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1594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1594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1594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1594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1594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1594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159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159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159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159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159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1594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1594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1594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159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1594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1594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599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Ricardo Moutinho Bortolini</dc:creator>
  <cp:keywords/>
  <dc:description/>
  <cp:lastModifiedBy>Luís Ricardo Moutinho Bortolini</cp:lastModifiedBy>
  <cp:revision>1</cp:revision>
  <dcterms:created xsi:type="dcterms:W3CDTF">2026-03-11T15:56:00Z</dcterms:created>
  <dcterms:modified xsi:type="dcterms:W3CDTF">2026-03-11T16:42:00Z</dcterms:modified>
</cp:coreProperties>
</file>